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88" w:rsidRDefault="00806E88" w:rsidP="000A50E1">
      <w:pPr>
        <w:spacing w:after="60" w:line="260" w:lineRule="exact"/>
        <w:ind w:left="-425"/>
        <w:jc w:val="both"/>
        <w:rPr>
          <w:rFonts w:ascii="Times New Roman" w:hAnsi="Times New Roman"/>
        </w:rPr>
      </w:pPr>
    </w:p>
    <w:p w:rsidR="00806E88" w:rsidRDefault="00806E88" w:rsidP="005E6EFF">
      <w:pPr>
        <w:spacing w:after="60" w:line="260" w:lineRule="exact"/>
        <w:ind w:left="-1560" w:firstLine="284"/>
        <w:jc w:val="both"/>
        <w:rPr>
          <w:rFonts w:ascii="Times New Roman" w:hAnsi="Times New Roman"/>
        </w:rPr>
      </w:pPr>
      <w:r>
        <w:rPr>
          <w:rFonts w:ascii="Times New Roman" w:hAnsi="Times New Roman"/>
        </w:rPr>
        <w:t xml:space="preserve"> </w:t>
      </w:r>
    </w:p>
    <w:p w:rsidR="00806E88" w:rsidRDefault="00806E88" w:rsidP="005E6EFF">
      <w:pPr>
        <w:spacing w:after="60" w:line="260" w:lineRule="exact"/>
        <w:ind w:left="-1276"/>
        <w:jc w:val="both"/>
        <w:rPr>
          <w:rFonts w:ascii="Times New Roman" w:hAnsi="Times New Roman"/>
        </w:rPr>
      </w:pPr>
      <w:r w:rsidRPr="00F03983">
        <w:rPr>
          <w:rFonts w:ascii="Times New Roman" w:hAnsi="Times New Roman"/>
        </w:rPr>
        <w:t>Zadeva:</w:t>
      </w:r>
      <w:r>
        <w:rPr>
          <w:rFonts w:ascii="Times New Roman" w:hAnsi="Times New Roman"/>
        </w:rPr>
        <w:t xml:space="preserve"> </w:t>
      </w:r>
    </w:p>
    <w:p w:rsidR="00806E88" w:rsidRPr="004F3575" w:rsidRDefault="00806E88" w:rsidP="005F574B">
      <w:pPr>
        <w:pStyle w:val="NormalWeb"/>
        <w:spacing w:before="0" w:beforeAutospacing="0" w:after="93" w:afterAutospacing="0" w:line="93" w:lineRule="atLeast"/>
        <w:ind w:left="-1276"/>
        <w:jc w:val="both"/>
        <w:rPr>
          <w:rFonts w:ascii="Impact" w:hAnsi="Impact"/>
          <w:sz w:val="32"/>
          <w:szCs w:val="32"/>
          <w:lang w:eastAsia="en-US"/>
        </w:rPr>
      </w:pPr>
      <w:r w:rsidRPr="004F3575">
        <w:rPr>
          <w:rFonts w:ascii="Impact" w:hAnsi="Impact"/>
          <w:sz w:val="32"/>
          <w:szCs w:val="32"/>
          <w:lang w:eastAsia="en-US"/>
        </w:rPr>
        <w:t>PRAVILNIK O ZALOŽNIŠKI DEJAVNOSTI FILOZOFSKE FAKULTETE UNIVERZE V LJUBLJANI (SPREJETO NA SEJI SENATA FF 24. 9. 2008)</w:t>
      </w:r>
    </w:p>
    <w:p w:rsidR="00806E88" w:rsidRPr="00CA27EB" w:rsidRDefault="00806E88" w:rsidP="005F574B">
      <w:pPr>
        <w:pStyle w:val="NormalWeb"/>
        <w:spacing w:before="0" w:beforeAutospacing="0" w:after="93" w:afterAutospacing="0" w:line="93" w:lineRule="atLeast"/>
        <w:ind w:left="-1276"/>
        <w:jc w:val="both"/>
      </w:pPr>
    </w:p>
    <w:p w:rsidR="00806E88" w:rsidRPr="004F3575" w:rsidRDefault="00806E88" w:rsidP="004F3575">
      <w:pPr>
        <w:pStyle w:val="NormalWeb"/>
        <w:spacing w:after="93" w:line="93" w:lineRule="atLeast"/>
        <w:ind w:left="-1276"/>
        <w:jc w:val="both"/>
        <w:rPr>
          <w:b/>
        </w:rPr>
      </w:pPr>
      <w:r w:rsidRPr="004F3575">
        <w:rPr>
          <w:b/>
        </w:rPr>
        <w:t>1. Splošne določbe</w:t>
      </w:r>
    </w:p>
    <w:p w:rsidR="00806E88" w:rsidRDefault="00806E88" w:rsidP="004F3575">
      <w:pPr>
        <w:pStyle w:val="NormalWeb"/>
        <w:spacing w:after="93" w:line="93" w:lineRule="atLeast"/>
        <w:ind w:left="-1276"/>
        <w:jc w:val="both"/>
      </w:pPr>
      <w:r>
        <w:t xml:space="preserve">Založniško dejavnost FF izvaja </w:t>
      </w:r>
      <w:smartTag w:uri="urn:schemas-microsoft-com:office:smarttags" w:element="PersonName">
        <w:r>
          <w:t>Znanstvena</w:t>
        </w:r>
      </w:smartTag>
      <w:r>
        <w:t xml:space="preserve"> založba FF s področnimi uredništvi, kot to določajo Pravila FF. </w:t>
      </w:r>
    </w:p>
    <w:p w:rsidR="00806E88" w:rsidRDefault="00806E88" w:rsidP="004F3575">
      <w:pPr>
        <w:pStyle w:val="NormalWeb"/>
        <w:spacing w:after="93" w:line="93" w:lineRule="atLeast"/>
        <w:ind w:left="-1276"/>
        <w:jc w:val="both"/>
      </w:pPr>
      <w:r>
        <w:t xml:space="preserve">Vsako področno uredništvo ima svoj Protokol o prijavi na razpis in pripravi gradiva za tisk, ki mora biti usklajen s Pravili FF in s Pravilnikom o založniški dejavnosti FF. Na podlagi prijav področna uredništva pripravijo in najpozneje do 1. decembra Svetu za založništvo oddajo tiskovni načrt za naslednje leto, najpozneje do 31. januarja pa oddajo letno poročilo o publikacijah, izdanih v prejšnjem letu. </w:t>
      </w:r>
    </w:p>
    <w:p w:rsidR="00806E88" w:rsidRDefault="00806E88" w:rsidP="004F3575">
      <w:pPr>
        <w:pStyle w:val="NormalWeb"/>
        <w:spacing w:after="93" w:line="93" w:lineRule="atLeast"/>
        <w:ind w:left="-1276"/>
        <w:jc w:val="both"/>
      </w:pPr>
      <w:r>
        <w:t>Vsaka organizacijska enota lahko ima svoj Protokol o prijavi na razpis in pripravi gradiva za tisk, ki pa mora biti usklajen s Pravili FF, s Pravilnikom o založniški dejavnosti FF in s Protokolom o prijavi na razpis in pripravi gradiva za tisk posameznih področnih uredništev.</w:t>
      </w:r>
    </w:p>
    <w:p w:rsidR="00806E88" w:rsidRDefault="00806E88" w:rsidP="004F3575">
      <w:pPr>
        <w:pStyle w:val="NormalWeb"/>
        <w:spacing w:after="93" w:line="93" w:lineRule="atLeast"/>
        <w:ind w:left="-1276"/>
        <w:jc w:val="both"/>
      </w:pPr>
    </w:p>
    <w:p w:rsidR="00806E88" w:rsidRPr="004F3575" w:rsidRDefault="00806E88" w:rsidP="004F3575">
      <w:pPr>
        <w:pStyle w:val="NormalWeb"/>
        <w:spacing w:after="93" w:line="93" w:lineRule="atLeast"/>
        <w:ind w:left="-1276"/>
        <w:jc w:val="both"/>
        <w:rPr>
          <w:b/>
        </w:rPr>
      </w:pPr>
      <w:r w:rsidRPr="004F3575">
        <w:rPr>
          <w:b/>
        </w:rPr>
        <w:t xml:space="preserve">2. Protokol o prijavi na razpis in pripravi gradiva za tisk </w:t>
      </w:r>
    </w:p>
    <w:p w:rsidR="00806E88" w:rsidRDefault="00806E88" w:rsidP="004F3575">
      <w:pPr>
        <w:pStyle w:val="NormalWeb"/>
        <w:spacing w:after="93" w:line="93" w:lineRule="atLeast"/>
        <w:ind w:left="-1276"/>
        <w:jc w:val="both"/>
      </w:pPr>
      <w:r>
        <w:t>Pravila področnih uredništev in organizacijskih enot vsebujejo naslednje obvezne elemente:</w:t>
      </w:r>
    </w:p>
    <w:p w:rsidR="00806E88" w:rsidRDefault="00806E88" w:rsidP="004F3575">
      <w:pPr>
        <w:pStyle w:val="NormalWeb"/>
        <w:numPr>
          <w:ilvl w:val="0"/>
          <w:numId w:val="1"/>
        </w:numPr>
        <w:spacing w:after="93" w:line="93" w:lineRule="atLeast"/>
        <w:jc w:val="both"/>
      </w:pPr>
      <w:r>
        <w:t>definicijo posamezne vrste dela (znanstvena publikacija, visokošolski in srednješolski učbeniki, strokovna publikacija, promocijsko gradivo),</w:t>
      </w:r>
    </w:p>
    <w:p w:rsidR="00806E88" w:rsidRDefault="00806E88" w:rsidP="004F3575">
      <w:pPr>
        <w:pStyle w:val="NormalWeb"/>
        <w:numPr>
          <w:ilvl w:val="0"/>
          <w:numId w:val="1"/>
        </w:numPr>
        <w:spacing w:after="93" w:line="93" w:lineRule="atLeast"/>
        <w:jc w:val="both"/>
      </w:pPr>
      <w:r>
        <w:t>način prijavljanja na razpis in kriterije za izbor publikacij,</w:t>
      </w:r>
    </w:p>
    <w:p w:rsidR="00806E88" w:rsidRDefault="00806E88" w:rsidP="004F3575">
      <w:pPr>
        <w:pStyle w:val="NormalWeb"/>
        <w:numPr>
          <w:ilvl w:val="0"/>
          <w:numId w:val="1"/>
        </w:numPr>
        <w:spacing w:after="93" w:line="93" w:lineRule="atLeast"/>
        <w:jc w:val="both"/>
      </w:pPr>
      <w:r>
        <w:t>navodila za pripravo in oddajo besedila (tipske strani, rubrike, način citiranja, kazala …),</w:t>
      </w:r>
    </w:p>
    <w:p w:rsidR="00806E88" w:rsidRDefault="00806E88" w:rsidP="004F3575">
      <w:pPr>
        <w:pStyle w:val="NormalWeb"/>
        <w:numPr>
          <w:ilvl w:val="0"/>
          <w:numId w:val="1"/>
        </w:numPr>
        <w:spacing w:after="93" w:line="93" w:lineRule="atLeast"/>
        <w:jc w:val="both"/>
      </w:pPr>
      <w:r>
        <w:t xml:space="preserve">določanje lektorja, recenzentov, odločanje o ponatisu in deležu novega besedila, sklenitev založniških in avtorskih pogodb, urejanje avtorskih pravic, število avtorskih izvodov, skrb za arhiv …, </w:t>
      </w:r>
    </w:p>
    <w:p w:rsidR="00806E88" w:rsidRDefault="00806E88" w:rsidP="004F3575">
      <w:pPr>
        <w:pStyle w:val="NormalWeb"/>
        <w:numPr>
          <w:ilvl w:val="0"/>
          <w:numId w:val="1"/>
        </w:numPr>
        <w:spacing w:after="93" w:line="93" w:lineRule="atLeast"/>
        <w:jc w:val="both"/>
      </w:pPr>
      <w:r>
        <w:t>rabo obveznih elementov kolofona v skladu z Zakonom o obveznem izvodu publikacij;</w:t>
      </w:r>
    </w:p>
    <w:p w:rsidR="00806E88" w:rsidRDefault="00806E88" w:rsidP="004F3575">
      <w:pPr>
        <w:pStyle w:val="NormalWeb"/>
        <w:numPr>
          <w:ilvl w:val="0"/>
          <w:numId w:val="1"/>
        </w:numPr>
        <w:spacing w:after="93" w:line="93" w:lineRule="atLeast"/>
        <w:jc w:val="both"/>
      </w:pPr>
      <w:r>
        <w:t>način pridobitve ISBN-ja in CIP-a,</w:t>
      </w:r>
    </w:p>
    <w:p w:rsidR="00806E88" w:rsidRDefault="00806E88" w:rsidP="004F3575">
      <w:pPr>
        <w:pStyle w:val="NormalWeb"/>
        <w:numPr>
          <w:ilvl w:val="0"/>
          <w:numId w:val="1"/>
        </w:numPr>
        <w:spacing w:after="93" w:line="93" w:lineRule="atLeast"/>
        <w:jc w:val="both"/>
      </w:pPr>
      <w:r>
        <w:t>določitev naklade in cene publikacije.</w:t>
      </w:r>
    </w:p>
    <w:p w:rsidR="00806E88" w:rsidRDefault="00806E88" w:rsidP="004F3575">
      <w:pPr>
        <w:pStyle w:val="NormalWeb"/>
        <w:spacing w:after="93" w:line="93" w:lineRule="atLeast"/>
        <w:jc w:val="both"/>
      </w:pPr>
    </w:p>
    <w:p w:rsidR="00806E88" w:rsidRDefault="00806E88" w:rsidP="004F3575">
      <w:pPr>
        <w:pStyle w:val="NormalWeb"/>
        <w:spacing w:after="93" w:line="93" w:lineRule="atLeast"/>
        <w:jc w:val="both"/>
      </w:pPr>
    </w:p>
    <w:p w:rsidR="00806E88" w:rsidRDefault="00806E88" w:rsidP="004F3575">
      <w:pPr>
        <w:pStyle w:val="NormalWeb"/>
        <w:spacing w:after="93" w:line="93" w:lineRule="atLeast"/>
        <w:jc w:val="both"/>
      </w:pPr>
    </w:p>
    <w:p w:rsidR="00806E88" w:rsidRPr="004F3575" w:rsidRDefault="00806E88" w:rsidP="004F3575">
      <w:pPr>
        <w:pStyle w:val="NormalWeb"/>
        <w:spacing w:after="93" w:line="93" w:lineRule="atLeast"/>
        <w:ind w:left="-1276"/>
        <w:jc w:val="both"/>
        <w:rPr>
          <w:b/>
        </w:rPr>
      </w:pPr>
      <w:r w:rsidRPr="004F3575">
        <w:rPr>
          <w:b/>
        </w:rPr>
        <w:t>3. Financiranje</w:t>
      </w:r>
      <w:r>
        <w:rPr>
          <w:b/>
        </w:rPr>
        <w:t>:</w:t>
      </w:r>
    </w:p>
    <w:p w:rsidR="00806E88" w:rsidRDefault="00806E88" w:rsidP="004F3575">
      <w:pPr>
        <w:pStyle w:val="NormalWeb"/>
        <w:numPr>
          <w:ilvl w:val="0"/>
          <w:numId w:val="2"/>
        </w:numPr>
        <w:spacing w:after="93" w:line="93" w:lineRule="atLeast"/>
        <w:jc w:val="both"/>
      </w:pPr>
      <w:r>
        <w:t xml:space="preserve">financiranje izdaje posameznih publikacij zagotavljajo organizacijske enote FF, v kateri publikacija nastaja, </w:t>
      </w:r>
    </w:p>
    <w:p w:rsidR="00806E88" w:rsidRDefault="00806E88" w:rsidP="004F3575">
      <w:pPr>
        <w:pStyle w:val="NormalWeb"/>
        <w:numPr>
          <w:ilvl w:val="0"/>
          <w:numId w:val="2"/>
        </w:numPr>
        <w:spacing w:after="93" w:line="93" w:lineRule="atLeast"/>
        <w:jc w:val="both"/>
      </w:pPr>
      <w:r>
        <w:t>organizacijska enota financira izdajo iz lastnih sredstev, s prijavami na razpise ali z namensko pridobljenimi sredstvi (donacije, sponzorstva, sredstva pridobljena na trgu…),</w:t>
      </w:r>
    </w:p>
    <w:p w:rsidR="00806E88" w:rsidRDefault="00806E88" w:rsidP="004F3575">
      <w:pPr>
        <w:pStyle w:val="NormalWeb"/>
        <w:numPr>
          <w:ilvl w:val="0"/>
          <w:numId w:val="2"/>
        </w:numPr>
        <w:spacing w:after="93" w:line="93" w:lineRule="atLeast"/>
        <w:jc w:val="both"/>
      </w:pPr>
      <w:r>
        <w:t xml:space="preserve">sredstva, ki jih za izdajo svojih publikacij zagotovi organizacijska enota, so strogo namenska in jih ni mogoče koristiti za izdajo drugih publikacij. </w:t>
      </w:r>
    </w:p>
    <w:p w:rsidR="00806E88" w:rsidRDefault="00806E88" w:rsidP="004F3575">
      <w:pPr>
        <w:pStyle w:val="NormalWeb"/>
        <w:spacing w:after="93" w:line="93" w:lineRule="atLeast"/>
        <w:ind w:left="-1276"/>
        <w:jc w:val="both"/>
        <w:rPr>
          <w:b/>
        </w:rPr>
      </w:pPr>
    </w:p>
    <w:p w:rsidR="00806E88" w:rsidRPr="004F3575" w:rsidRDefault="00806E88" w:rsidP="004F3575">
      <w:pPr>
        <w:pStyle w:val="NormalWeb"/>
        <w:spacing w:after="93" w:line="93" w:lineRule="atLeast"/>
        <w:ind w:left="-1276"/>
        <w:jc w:val="both"/>
        <w:rPr>
          <w:b/>
        </w:rPr>
      </w:pPr>
      <w:r w:rsidRPr="004F3575">
        <w:rPr>
          <w:b/>
        </w:rPr>
        <w:t xml:space="preserve">4. Honorarji </w:t>
      </w:r>
    </w:p>
    <w:p w:rsidR="00806E88" w:rsidRDefault="00806E88" w:rsidP="004F3575">
      <w:pPr>
        <w:pStyle w:val="NormalWeb"/>
        <w:numPr>
          <w:ilvl w:val="0"/>
          <w:numId w:val="3"/>
        </w:numPr>
        <w:spacing w:after="93" w:line="93" w:lineRule="atLeast"/>
        <w:jc w:val="both"/>
      </w:pPr>
      <w:r>
        <w:t>avtorski honorar se izplača po podpisu založniške ali avtorske pogodbe v skladu z določili pogodbe,</w:t>
      </w:r>
    </w:p>
    <w:p w:rsidR="00806E88" w:rsidRDefault="00806E88" w:rsidP="004F3575">
      <w:pPr>
        <w:pStyle w:val="NormalWeb"/>
        <w:numPr>
          <w:ilvl w:val="0"/>
          <w:numId w:val="3"/>
        </w:numPr>
        <w:spacing w:after="93" w:line="93" w:lineRule="atLeast"/>
        <w:jc w:val="both"/>
      </w:pPr>
      <w:r>
        <w:t>višina honorarjev se ravna po vsakokratnem tarifniku posameznega uredništva ali organizacijske enote, sprejetem na Upravnem odboru FF,</w:t>
      </w:r>
    </w:p>
    <w:p w:rsidR="00806E88" w:rsidRDefault="00806E88" w:rsidP="004F3575">
      <w:pPr>
        <w:pStyle w:val="NormalWeb"/>
        <w:numPr>
          <w:ilvl w:val="0"/>
          <w:numId w:val="3"/>
        </w:numPr>
        <w:spacing w:after="93" w:line="93" w:lineRule="atLeast"/>
        <w:jc w:val="both"/>
      </w:pPr>
      <w:r>
        <w:t>v primeru nezadostnih finančnih sredstev lahko organizacijska enota v dogovoru z avtorjem in skladno s Pravili o prijavi na razpis in pripravi gradiva za tisk delo izda brez izplačila avtorskega honorarja.</w:t>
      </w:r>
    </w:p>
    <w:p w:rsidR="00806E88" w:rsidRDefault="00806E88" w:rsidP="004F3575">
      <w:pPr>
        <w:pStyle w:val="NormalWeb"/>
        <w:spacing w:after="93" w:line="93" w:lineRule="atLeast"/>
        <w:ind w:left="-1276"/>
        <w:jc w:val="both"/>
        <w:rPr>
          <w:b/>
        </w:rPr>
      </w:pPr>
    </w:p>
    <w:p w:rsidR="00806E88" w:rsidRPr="004F3575" w:rsidRDefault="00806E88" w:rsidP="004F3575">
      <w:pPr>
        <w:pStyle w:val="NormalWeb"/>
        <w:spacing w:after="93" w:line="93" w:lineRule="atLeast"/>
        <w:ind w:left="-1276"/>
        <w:jc w:val="both"/>
        <w:rPr>
          <w:b/>
        </w:rPr>
      </w:pPr>
      <w:r w:rsidRPr="004F3575">
        <w:rPr>
          <w:b/>
        </w:rPr>
        <w:t>5. Promocija</w:t>
      </w:r>
    </w:p>
    <w:p w:rsidR="00806E88" w:rsidRDefault="00806E88" w:rsidP="004F3575">
      <w:pPr>
        <w:pStyle w:val="NormalWeb"/>
        <w:spacing w:after="93" w:line="93" w:lineRule="atLeast"/>
        <w:ind w:left="-1276"/>
        <w:jc w:val="both"/>
      </w:pPr>
      <w:smartTag w:uri="urn:schemas-microsoft-com:office:smarttags" w:element="PersonName">
        <w:r>
          <w:t>Znanstvena</w:t>
        </w:r>
      </w:smartTag>
      <w:r>
        <w:t xml:space="preserve"> založba skrbi za skupno promocijo publikacij vseh organizacijskih enot FF z organiziranjem novinarskih konferenc in drugih promocijskih prireditev. V promociji publikacij FF aktivno sodeluje tudi Knjigarna FF, dodatno promocijo svojih publikacij lahko izvajajo posamezne organizacijske enote FF.</w:t>
      </w:r>
    </w:p>
    <w:p w:rsidR="00806E88" w:rsidRDefault="00806E88" w:rsidP="004F3575">
      <w:pPr>
        <w:pStyle w:val="NormalWeb"/>
        <w:spacing w:after="93" w:line="93" w:lineRule="atLeast"/>
        <w:ind w:left="-1276"/>
        <w:jc w:val="both"/>
        <w:rPr>
          <w:b/>
        </w:rPr>
      </w:pPr>
    </w:p>
    <w:p w:rsidR="00806E88" w:rsidRPr="004F3575" w:rsidRDefault="00806E88" w:rsidP="004F3575">
      <w:pPr>
        <w:pStyle w:val="NormalWeb"/>
        <w:spacing w:after="93" w:line="93" w:lineRule="atLeast"/>
        <w:ind w:left="-1276"/>
        <w:jc w:val="both"/>
        <w:rPr>
          <w:b/>
        </w:rPr>
      </w:pPr>
      <w:r w:rsidRPr="004F3575">
        <w:rPr>
          <w:b/>
        </w:rPr>
        <w:t>6. Distribucija in prodaja</w:t>
      </w:r>
      <w:r>
        <w:rPr>
          <w:b/>
        </w:rPr>
        <w:t>:</w:t>
      </w:r>
    </w:p>
    <w:p w:rsidR="00806E88" w:rsidRDefault="00806E88" w:rsidP="004F3575">
      <w:pPr>
        <w:pStyle w:val="NormalWeb"/>
        <w:numPr>
          <w:ilvl w:val="0"/>
          <w:numId w:val="4"/>
        </w:numPr>
        <w:spacing w:after="93" w:line="93" w:lineRule="atLeast"/>
        <w:jc w:val="both"/>
      </w:pPr>
      <w:r>
        <w:t>distribucijo in prodajo izvaja Knjigarna FF v okviru knjigotrške dejavnosti FF, kot to urejajo Pravila FF,</w:t>
      </w:r>
    </w:p>
    <w:p w:rsidR="00806E88" w:rsidRDefault="00806E88" w:rsidP="004F3575">
      <w:pPr>
        <w:pStyle w:val="NormalWeb"/>
        <w:numPr>
          <w:ilvl w:val="0"/>
          <w:numId w:val="4"/>
        </w:numPr>
        <w:spacing w:after="93" w:line="93" w:lineRule="atLeast"/>
        <w:jc w:val="both"/>
      </w:pPr>
      <w:r>
        <w:t>prosto distribucijo svojih publikacij v promocijske namene lahko izvajajo tudi posamezne organizacijske enote FF.</w:t>
      </w:r>
    </w:p>
    <w:sectPr w:rsidR="00806E88" w:rsidSect="000669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2694"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88" w:rsidRDefault="00806E88" w:rsidP="001F054C">
      <w:pPr>
        <w:spacing w:after="0" w:line="240" w:lineRule="auto"/>
      </w:pPr>
      <w:r>
        <w:separator/>
      </w:r>
    </w:p>
  </w:endnote>
  <w:endnote w:type="continuationSeparator" w:id="0">
    <w:p w:rsidR="00806E88" w:rsidRDefault="00806E88" w:rsidP="001F0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Impact">
    <w:panose1 w:val="020B080603090205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88" w:rsidRDefault="00806E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88" w:rsidRDefault="00806E88" w:rsidP="00C01CC6">
    <w:pPr>
      <w:pStyle w:val="Footer"/>
      <w:spacing w:line="240" w:lineRule="exact"/>
      <w:ind w:left="-567" w:hanging="851"/>
      <w:rPr>
        <w:rFonts w:ascii="Georgia" w:hAnsi="Georgia"/>
        <w:sz w:val="16"/>
        <w:szCs w:val="16"/>
      </w:rPr>
    </w:pPr>
    <w:r>
      <w:rPr>
        <w:noProof/>
        <w:lang w:eastAsia="sl-SI"/>
      </w:rPr>
      <w:pict>
        <v:shapetype id="_x0000_t32" coordsize="21600,21600" o:spt="32" o:oned="t" path="m,l21600,21600e" filled="f">
          <v:path arrowok="t" fillok="f" o:connecttype="none"/>
          <o:lock v:ext="edit" shapetype="t"/>
        </v:shapetype>
        <v:shape id="_x0000_s2049" type="#_x0000_t32" style="position:absolute;left:0;text-align:left;margin-left:-63.65pt;margin-top:4.05pt;width:50.65pt;height:0;z-index:251660288" o:connectortype="straight" strokeweight="1pt"/>
      </w:pict>
    </w:r>
    <w:r>
      <w:rPr>
        <w:rFonts w:ascii="Georgia" w:hAnsi="Georgia"/>
        <w:sz w:val="16"/>
        <w:szCs w:val="16"/>
      </w:rPr>
      <w:t xml:space="preserve">  </w:t>
    </w:r>
  </w:p>
  <w:p w:rsidR="00806E88" w:rsidRDefault="00806E88" w:rsidP="005E6EFF">
    <w:pPr>
      <w:pStyle w:val="Footer"/>
      <w:spacing w:line="240" w:lineRule="exact"/>
      <w:ind w:hanging="1276"/>
      <w:rPr>
        <w:rFonts w:ascii="Georgia" w:hAnsi="Georgia"/>
        <w:b/>
        <w:sz w:val="16"/>
        <w:szCs w:val="16"/>
      </w:rPr>
    </w:pPr>
    <w:smartTag w:uri="urn:schemas-microsoft-com:office:smarttags" w:element="PersonName">
      <w:r>
        <w:rPr>
          <w:rFonts w:ascii="Georgia" w:hAnsi="Georgia"/>
          <w:b/>
          <w:sz w:val="16"/>
          <w:szCs w:val="16"/>
        </w:rPr>
        <w:t>Znanstvena</w:t>
      </w:r>
    </w:smartTag>
    <w:r>
      <w:rPr>
        <w:rFonts w:ascii="Georgia" w:hAnsi="Georgia"/>
        <w:b/>
        <w:sz w:val="16"/>
        <w:szCs w:val="16"/>
      </w:rPr>
      <w:t xml:space="preserve"> založba Filozofske fakultete Univerze v Ljubljani</w:t>
    </w:r>
    <w:r>
      <w:rPr>
        <w:rFonts w:ascii="Georgia" w:hAnsi="Georgia"/>
        <w:sz w:val="16"/>
        <w:szCs w:val="16"/>
      </w:rPr>
      <w:t xml:space="preserve">, </w:t>
    </w:r>
    <w:r w:rsidRPr="001F054C">
      <w:rPr>
        <w:rFonts w:ascii="Georgia" w:hAnsi="Georgia"/>
        <w:sz w:val="16"/>
        <w:szCs w:val="16"/>
      </w:rPr>
      <w:t>Aškerčeva 2, SI-100</w:t>
    </w:r>
    <w:r>
      <w:rPr>
        <w:rFonts w:ascii="Georgia" w:hAnsi="Georgia"/>
        <w:sz w:val="16"/>
        <w:szCs w:val="16"/>
      </w:rPr>
      <w:t>0</w:t>
    </w:r>
    <w:r w:rsidRPr="001F054C">
      <w:rPr>
        <w:rFonts w:ascii="Georgia" w:hAnsi="Georgia"/>
        <w:sz w:val="16"/>
        <w:szCs w:val="16"/>
      </w:rPr>
      <w:t xml:space="preserve"> Ljubljana</w:t>
    </w:r>
    <w:r>
      <w:rPr>
        <w:rFonts w:ascii="Georgia" w:hAnsi="Georgia"/>
        <w:b/>
        <w:sz w:val="16"/>
        <w:szCs w:val="16"/>
      </w:rPr>
      <w:t>,</w:t>
    </w:r>
  </w:p>
  <w:p w:rsidR="00806E88" w:rsidRDefault="00806E88" w:rsidP="005E6EFF">
    <w:pPr>
      <w:pStyle w:val="Footer"/>
      <w:spacing w:line="240" w:lineRule="exact"/>
      <w:ind w:hanging="1276"/>
      <w:rPr>
        <w:rFonts w:ascii="Georgia" w:hAnsi="Georgia"/>
        <w:sz w:val="16"/>
        <w:szCs w:val="16"/>
      </w:rPr>
    </w:pPr>
    <w:r w:rsidRPr="003C7598">
      <w:rPr>
        <w:rFonts w:ascii="Georgia" w:hAnsi="Georgia"/>
        <w:b/>
        <w:sz w:val="16"/>
        <w:szCs w:val="16"/>
      </w:rPr>
      <w:t>t/</w:t>
    </w:r>
    <w:r w:rsidRPr="001F054C">
      <w:rPr>
        <w:rFonts w:ascii="Georgia" w:hAnsi="Georgia"/>
        <w:sz w:val="16"/>
        <w:szCs w:val="16"/>
      </w:rPr>
      <w:t xml:space="preserve"> +386 1 241 </w:t>
    </w:r>
    <w:r>
      <w:rPr>
        <w:rFonts w:ascii="Georgia" w:hAnsi="Georgia"/>
        <w:sz w:val="16"/>
        <w:szCs w:val="16"/>
      </w:rPr>
      <w:t>11 81</w:t>
    </w:r>
    <w:r w:rsidRPr="001F054C">
      <w:rPr>
        <w:rFonts w:ascii="Georgia" w:hAnsi="Georgia"/>
        <w:sz w:val="16"/>
        <w:szCs w:val="16"/>
      </w:rPr>
      <w:t xml:space="preserve">, </w:t>
    </w:r>
    <w:r w:rsidRPr="003C7598">
      <w:rPr>
        <w:rFonts w:ascii="Georgia" w:hAnsi="Georgia"/>
        <w:b/>
        <w:sz w:val="16"/>
        <w:szCs w:val="16"/>
      </w:rPr>
      <w:t>f/</w:t>
    </w:r>
    <w:r>
      <w:rPr>
        <w:rFonts w:ascii="Georgia" w:hAnsi="Georgia"/>
        <w:sz w:val="16"/>
        <w:szCs w:val="16"/>
      </w:rPr>
      <w:t xml:space="preserve"> +386 1 425 62 33, </w:t>
    </w:r>
    <w:r>
      <w:rPr>
        <w:rFonts w:ascii="Georgia" w:hAnsi="Georgia"/>
        <w:b/>
        <w:sz w:val="16"/>
        <w:szCs w:val="16"/>
      </w:rPr>
      <w:t>e</w:t>
    </w:r>
    <w:r w:rsidRPr="003C7598">
      <w:rPr>
        <w:rFonts w:ascii="Georgia" w:hAnsi="Georgia"/>
        <w:b/>
        <w:sz w:val="16"/>
        <w:szCs w:val="16"/>
      </w:rPr>
      <w:t>/</w:t>
    </w:r>
    <w:r>
      <w:rPr>
        <w:rFonts w:ascii="Georgia" w:hAnsi="Georgia"/>
        <w:b/>
        <w:sz w:val="16"/>
        <w:szCs w:val="16"/>
      </w:rPr>
      <w:t xml:space="preserve"> </w:t>
    </w:r>
    <w:r>
      <w:rPr>
        <w:rFonts w:ascii="Georgia" w:hAnsi="Georgia"/>
        <w:sz w:val="16"/>
        <w:szCs w:val="16"/>
      </w:rPr>
      <w:t>znanstvena.zalozba</w:t>
    </w:r>
    <w:r w:rsidRPr="008540F4">
      <w:rPr>
        <w:rFonts w:ascii="Georgia" w:hAnsi="Georgia"/>
        <w:sz w:val="16"/>
        <w:szCs w:val="16"/>
      </w:rPr>
      <w:t>@ff.uni-lj.si</w:t>
    </w:r>
  </w:p>
  <w:p w:rsidR="00806E88" w:rsidRPr="001F054C" w:rsidRDefault="00806E88" w:rsidP="005E6EFF">
    <w:pPr>
      <w:pStyle w:val="Footer"/>
      <w:spacing w:line="240" w:lineRule="exact"/>
      <w:ind w:hanging="1276"/>
      <w:rPr>
        <w:rFonts w:ascii="Georgia" w:hAnsi="Georgia"/>
        <w:b/>
        <w:sz w:val="16"/>
        <w:szCs w:val="16"/>
      </w:rPr>
    </w:pPr>
    <w:r w:rsidRPr="001F054C">
      <w:rPr>
        <w:rFonts w:ascii="Georgia" w:hAnsi="Georgia"/>
        <w:b/>
        <w:sz w:val="16"/>
        <w:szCs w:val="16"/>
      </w:rPr>
      <w:t>www.ff.uni-lj.si</w:t>
    </w:r>
  </w:p>
  <w:p w:rsidR="00806E88" w:rsidRDefault="00806E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88" w:rsidRDefault="00806E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88" w:rsidRDefault="00806E88" w:rsidP="001F054C">
      <w:pPr>
        <w:spacing w:after="0" w:line="240" w:lineRule="auto"/>
      </w:pPr>
      <w:r>
        <w:separator/>
      </w:r>
    </w:p>
  </w:footnote>
  <w:footnote w:type="continuationSeparator" w:id="0">
    <w:p w:rsidR="00806E88" w:rsidRDefault="00806E88" w:rsidP="001F05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88" w:rsidRDefault="00806E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88" w:rsidRDefault="00806E88" w:rsidP="00D00638">
    <w:pPr>
      <w:pStyle w:val="Header"/>
      <w:ind w:hanging="1276"/>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81pt">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88" w:rsidRDefault="00806E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4E40"/>
    <w:multiLevelType w:val="hybridMultilevel"/>
    <w:tmpl w:val="88AE00C0"/>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1">
    <w:nsid w:val="165E44DE"/>
    <w:multiLevelType w:val="hybridMultilevel"/>
    <w:tmpl w:val="7E50376E"/>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2">
    <w:nsid w:val="550578A5"/>
    <w:multiLevelType w:val="hybridMultilevel"/>
    <w:tmpl w:val="50B49082"/>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3">
    <w:nsid w:val="65751802"/>
    <w:multiLevelType w:val="hybridMultilevel"/>
    <w:tmpl w:val="99B06C1A"/>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54C"/>
    <w:rsid w:val="00017A80"/>
    <w:rsid w:val="00033038"/>
    <w:rsid w:val="00033ADB"/>
    <w:rsid w:val="00047C2B"/>
    <w:rsid w:val="00050C98"/>
    <w:rsid w:val="00053233"/>
    <w:rsid w:val="00062B4C"/>
    <w:rsid w:val="00066918"/>
    <w:rsid w:val="000670FE"/>
    <w:rsid w:val="00083B62"/>
    <w:rsid w:val="00096031"/>
    <w:rsid w:val="000A02B0"/>
    <w:rsid w:val="000A50E1"/>
    <w:rsid w:val="000B35F6"/>
    <w:rsid w:val="000C138B"/>
    <w:rsid w:val="00100A8A"/>
    <w:rsid w:val="0010541E"/>
    <w:rsid w:val="001211B8"/>
    <w:rsid w:val="00134534"/>
    <w:rsid w:val="00136317"/>
    <w:rsid w:val="00146F97"/>
    <w:rsid w:val="00157BDF"/>
    <w:rsid w:val="00164BD7"/>
    <w:rsid w:val="001654A5"/>
    <w:rsid w:val="001707F3"/>
    <w:rsid w:val="00174F94"/>
    <w:rsid w:val="00183B49"/>
    <w:rsid w:val="0019075F"/>
    <w:rsid w:val="00191FDA"/>
    <w:rsid w:val="00192CBE"/>
    <w:rsid w:val="001A5CC0"/>
    <w:rsid w:val="001B3A85"/>
    <w:rsid w:val="001C0C22"/>
    <w:rsid w:val="001D10F7"/>
    <w:rsid w:val="001D4A05"/>
    <w:rsid w:val="001D5FA6"/>
    <w:rsid w:val="001F054C"/>
    <w:rsid w:val="001F2B9A"/>
    <w:rsid w:val="001F6085"/>
    <w:rsid w:val="001F72B6"/>
    <w:rsid w:val="002248FA"/>
    <w:rsid w:val="00232BE6"/>
    <w:rsid w:val="00233D7D"/>
    <w:rsid w:val="00242E12"/>
    <w:rsid w:val="00243D6D"/>
    <w:rsid w:val="00245412"/>
    <w:rsid w:val="00250E84"/>
    <w:rsid w:val="00252157"/>
    <w:rsid w:val="002551CB"/>
    <w:rsid w:val="00263CE8"/>
    <w:rsid w:val="002738EC"/>
    <w:rsid w:val="00276246"/>
    <w:rsid w:val="00285644"/>
    <w:rsid w:val="0029238E"/>
    <w:rsid w:val="002938A6"/>
    <w:rsid w:val="002A397E"/>
    <w:rsid w:val="002C3C0A"/>
    <w:rsid w:val="002D59EE"/>
    <w:rsid w:val="002D5CD3"/>
    <w:rsid w:val="002E26AA"/>
    <w:rsid w:val="002E56DB"/>
    <w:rsid w:val="002F0E77"/>
    <w:rsid w:val="00337442"/>
    <w:rsid w:val="00337F0E"/>
    <w:rsid w:val="00354D83"/>
    <w:rsid w:val="00374175"/>
    <w:rsid w:val="003759A5"/>
    <w:rsid w:val="00383119"/>
    <w:rsid w:val="00392357"/>
    <w:rsid w:val="003B1371"/>
    <w:rsid w:val="003B4087"/>
    <w:rsid w:val="003C732F"/>
    <w:rsid w:val="003C7598"/>
    <w:rsid w:val="003D6FEE"/>
    <w:rsid w:val="003E076D"/>
    <w:rsid w:val="003F0DE3"/>
    <w:rsid w:val="003F7527"/>
    <w:rsid w:val="00413346"/>
    <w:rsid w:val="00414D3D"/>
    <w:rsid w:val="004438C0"/>
    <w:rsid w:val="004507D0"/>
    <w:rsid w:val="00457517"/>
    <w:rsid w:val="00457859"/>
    <w:rsid w:val="004612B0"/>
    <w:rsid w:val="0047508F"/>
    <w:rsid w:val="004835EC"/>
    <w:rsid w:val="0048487B"/>
    <w:rsid w:val="004C3233"/>
    <w:rsid w:val="004C3C82"/>
    <w:rsid w:val="004C5CA9"/>
    <w:rsid w:val="004D6087"/>
    <w:rsid w:val="004E1E1D"/>
    <w:rsid w:val="004E7BA0"/>
    <w:rsid w:val="004F3575"/>
    <w:rsid w:val="004F7244"/>
    <w:rsid w:val="00500055"/>
    <w:rsid w:val="00515C66"/>
    <w:rsid w:val="005226AA"/>
    <w:rsid w:val="0054109A"/>
    <w:rsid w:val="0054358C"/>
    <w:rsid w:val="00556FEA"/>
    <w:rsid w:val="00557A1F"/>
    <w:rsid w:val="00563934"/>
    <w:rsid w:val="00564549"/>
    <w:rsid w:val="005720D7"/>
    <w:rsid w:val="0057394C"/>
    <w:rsid w:val="00583917"/>
    <w:rsid w:val="0058427D"/>
    <w:rsid w:val="00592573"/>
    <w:rsid w:val="005A218D"/>
    <w:rsid w:val="005A6014"/>
    <w:rsid w:val="005B6A60"/>
    <w:rsid w:val="005D77E8"/>
    <w:rsid w:val="005D7C54"/>
    <w:rsid w:val="005E4061"/>
    <w:rsid w:val="005E6EFF"/>
    <w:rsid w:val="005E7F18"/>
    <w:rsid w:val="005F574B"/>
    <w:rsid w:val="005F59DB"/>
    <w:rsid w:val="00601468"/>
    <w:rsid w:val="00604AF3"/>
    <w:rsid w:val="00611E6E"/>
    <w:rsid w:val="00637875"/>
    <w:rsid w:val="00652D58"/>
    <w:rsid w:val="00653462"/>
    <w:rsid w:val="006615A3"/>
    <w:rsid w:val="0066767C"/>
    <w:rsid w:val="006726ED"/>
    <w:rsid w:val="00687758"/>
    <w:rsid w:val="006F0AA1"/>
    <w:rsid w:val="00704FB1"/>
    <w:rsid w:val="00705C72"/>
    <w:rsid w:val="007109D8"/>
    <w:rsid w:val="007126A3"/>
    <w:rsid w:val="007209B0"/>
    <w:rsid w:val="00724989"/>
    <w:rsid w:val="00726C9A"/>
    <w:rsid w:val="007336FE"/>
    <w:rsid w:val="0074219C"/>
    <w:rsid w:val="007425C2"/>
    <w:rsid w:val="00742698"/>
    <w:rsid w:val="00743446"/>
    <w:rsid w:val="007447FB"/>
    <w:rsid w:val="0076227F"/>
    <w:rsid w:val="0076409A"/>
    <w:rsid w:val="00790252"/>
    <w:rsid w:val="007A1B9A"/>
    <w:rsid w:val="007A72E5"/>
    <w:rsid w:val="007B0C25"/>
    <w:rsid w:val="007B1D8D"/>
    <w:rsid w:val="007C2332"/>
    <w:rsid w:val="007D1606"/>
    <w:rsid w:val="007D1C5F"/>
    <w:rsid w:val="007D6946"/>
    <w:rsid w:val="007E1050"/>
    <w:rsid w:val="007F502C"/>
    <w:rsid w:val="00806E88"/>
    <w:rsid w:val="0081380D"/>
    <w:rsid w:val="008204DD"/>
    <w:rsid w:val="00832085"/>
    <w:rsid w:val="008358B0"/>
    <w:rsid w:val="008540F4"/>
    <w:rsid w:val="00860E18"/>
    <w:rsid w:val="00861E09"/>
    <w:rsid w:val="00867A1E"/>
    <w:rsid w:val="008A0ACF"/>
    <w:rsid w:val="008A23C6"/>
    <w:rsid w:val="008A37E5"/>
    <w:rsid w:val="008A5378"/>
    <w:rsid w:val="008B4347"/>
    <w:rsid w:val="008B4EB4"/>
    <w:rsid w:val="008C6D33"/>
    <w:rsid w:val="008D65CA"/>
    <w:rsid w:val="008D7948"/>
    <w:rsid w:val="00902222"/>
    <w:rsid w:val="00904BE7"/>
    <w:rsid w:val="00907908"/>
    <w:rsid w:val="009277FD"/>
    <w:rsid w:val="0094626C"/>
    <w:rsid w:val="0096631D"/>
    <w:rsid w:val="00995202"/>
    <w:rsid w:val="009977ED"/>
    <w:rsid w:val="009C129E"/>
    <w:rsid w:val="009C3569"/>
    <w:rsid w:val="009C448D"/>
    <w:rsid w:val="009D1178"/>
    <w:rsid w:val="009D3F05"/>
    <w:rsid w:val="009D4F5D"/>
    <w:rsid w:val="009F6764"/>
    <w:rsid w:val="00A148B9"/>
    <w:rsid w:val="00A16B6A"/>
    <w:rsid w:val="00A230A2"/>
    <w:rsid w:val="00A2686F"/>
    <w:rsid w:val="00A3627F"/>
    <w:rsid w:val="00A37003"/>
    <w:rsid w:val="00A46C96"/>
    <w:rsid w:val="00A95DD9"/>
    <w:rsid w:val="00AA47AB"/>
    <w:rsid w:val="00AA6CF5"/>
    <w:rsid w:val="00AA6D25"/>
    <w:rsid w:val="00AC0D80"/>
    <w:rsid w:val="00AC2B0E"/>
    <w:rsid w:val="00AD3A9F"/>
    <w:rsid w:val="00AE57AA"/>
    <w:rsid w:val="00AE5974"/>
    <w:rsid w:val="00AE6375"/>
    <w:rsid w:val="00AE7F3A"/>
    <w:rsid w:val="00B41006"/>
    <w:rsid w:val="00B47E5C"/>
    <w:rsid w:val="00B621D9"/>
    <w:rsid w:val="00B67665"/>
    <w:rsid w:val="00B72234"/>
    <w:rsid w:val="00BB6FAE"/>
    <w:rsid w:val="00BC2B7F"/>
    <w:rsid w:val="00BC7C47"/>
    <w:rsid w:val="00BD3D61"/>
    <w:rsid w:val="00BD4531"/>
    <w:rsid w:val="00BE2E05"/>
    <w:rsid w:val="00BF2302"/>
    <w:rsid w:val="00C01CC6"/>
    <w:rsid w:val="00C06122"/>
    <w:rsid w:val="00C07CAA"/>
    <w:rsid w:val="00C20E26"/>
    <w:rsid w:val="00C21BB2"/>
    <w:rsid w:val="00C2770E"/>
    <w:rsid w:val="00C35855"/>
    <w:rsid w:val="00C377AA"/>
    <w:rsid w:val="00C37CE3"/>
    <w:rsid w:val="00C404F5"/>
    <w:rsid w:val="00C46198"/>
    <w:rsid w:val="00C530B0"/>
    <w:rsid w:val="00C633EC"/>
    <w:rsid w:val="00C764C4"/>
    <w:rsid w:val="00C77671"/>
    <w:rsid w:val="00C80298"/>
    <w:rsid w:val="00C85FFD"/>
    <w:rsid w:val="00CA26EF"/>
    <w:rsid w:val="00CA27EB"/>
    <w:rsid w:val="00CA3574"/>
    <w:rsid w:val="00CB12DA"/>
    <w:rsid w:val="00CB166F"/>
    <w:rsid w:val="00CB2707"/>
    <w:rsid w:val="00CC5960"/>
    <w:rsid w:val="00CD1940"/>
    <w:rsid w:val="00CD523A"/>
    <w:rsid w:val="00D00638"/>
    <w:rsid w:val="00D0073E"/>
    <w:rsid w:val="00D3057D"/>
    <w:rsid w:val="00D33BD5"/>
    <w:rsid w:val="00D372F4"/>
    <w:rsid w:val="00D5675E"/>
    <w:rsid w:val="00D573C1"/>
    <w:rsid w:val="00D65959"/>
    <w:rsid w:val="00D65F66"/>
    <w:rsid w:val="00D779EE"/>
    <w:rsid w:val="00D826FB"/>
    <w:rsid w:val="00D82A5D"/>
    <w:rsid w:val="00D91A19"/>
    <w:rsid w:val="00D96F32"/>
    <w:rsid w:val="00DA2F08"/>
    <w:rsid w:val="00DA57AE"/>
    <w:rsid w:val="00DB3C28"/>
    <w:rsid w:val="00DC2FDF"/>
    <w:rsid w:val="00DC53BC"/>
    <w:rsid w:val="00DD112C"/>
    <w:rsid w:val="00DE16A7"/>
    <w:rsid w:val="00DF2C43"/>
    <w:rsid w:val="00DF3DDF"/>
    <w:rsid w:val="00DF602A"/>
    <w:rsid w:val="00E00568"/>
    <w:rsid w:val="00E05986"/>
    <w:rsid w:val="00E06D85"/>
    <w:rsid w:val="00E07ACD"/>
    <w:rsid w:val="00E20FB7"/>
    <w:rsid w:val="00E55F5E"/>
    <w:rsid w:val="00E6122C"/>
    <w:rsid w:val="00E73E1E"/>
    <w:rsid w:val="00E73EF4"/>
    <w:rsid w:val="00E77D20"/>
    <w:rsid w:val="00E92AB8"/>
    <w:rsid w:val="00E9360B"/>
    <w:rsid w:val="00E97B67"/>
    <w:rsid w:val="00EA0C9D"/>
    <w:rsid w:val="00EB1704"/>
    <w:rsid w:val="00EB3F9B"/>
    <w:rsid w:val="00EC7EB3"/>
    <w:rsid w:val="00EE6A58"/>
    <w:rsid w:val="00EF3345"/>
    <w:rsid w:val="00EF45CC"/>
    <w:rsid w:val="00F03983"/>
    <w:rsid w:val="00F05314"/>
    <w:rsid w:val="00F17F73"/>
    <w:rsid w:val="00F209E1"/>
    <w:rsid w:val="00F51C74"/>
    <w:rsid w:val="00F54BD3"/>
    <w:rsid w:val="00F54DF5"/>
    <w:rsid w:val="00F563E4"/>
    <w:rsid w:val="00F6318A"/>
    <w:rsid w:val="00F67D84"/>
    <w:rsid w:val="00F67F9E"/>
    <w:rsid w:val="00F743BD"/>
    <w:rsid w:val="00F74FE7"/>
    <w:rsid w:val="00F75A29"/>
    <w:rsid w:val="00F8455E"/>
    <w:rsid w:val="00FA6F69"/>
    <w:rsid w:val="00FC3B89"/>
    <w:rsid w:val="00FC3D8D"/>
    <w:rsid w:val="00FD1BC5"/>
    <w:rsid w:val="00FD2732"/>
    <w:rsid w:val="00FD2926"/>
    <w:rsid w:val="00FD4720"/>
    <w:rsid w:val="00FE25F1"/>
    <w:rsid w:val="00FE6DD4"/>
    <w:rsid w:val="00FF47C1"/>
    <w:rsid w:val="00FF65C2"/>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6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0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054C"/>
    <w:rPr>
      <w:rFonts w:ascii="Tahoma" w:hAnsi="Tahoma" w:cs="Tahoma"/>
      <w:sz w:val="16"/>
      <w:szCs w:val="16"/>
    </w:rPr>
  </w:style>
  <w:style w:type="paragraph" w:styleId="Header">
    <w:name w:val="header"/>
    <w:basedOn w:val="Normal"/>
    <w:link w:val="HeaderChar"/>
    <w:uiPriority w:val="99"/>
    <w:rsid w:val="001F054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054C"/>
    <w:rPr>
      <w:rFonts w:cs="Times New Roman"/>
    </w:rPr>
  </w:style>
  <w:style w:type="paragraph" w:styleId="Footer">
    <w:name w:val="footer"/>
    <w:basedOn w:val="Normal"/>
    <w:link w:val="FooterChar"/>
    <w:uiPriority w:val="99"/>
    <w:rsid w:val="001F054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054C"/>
    <w:rPr>
      <w:rFonts w:cs="Times New Roman"/>
    </w:rPr>
  </w:style>
  <w:style w:type="paragraph" w:styleId="NormalWeb">
    <w:name w:val="Normal (Web)"/>
    <w:basedOn w:val="Normal"/>
    <w:uiPriority w:val="99"/>
    <w:semiHidden/>
    <w:rsid w:val="005F574B"/>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1888487830">
      <w:marLeft w:val="0"/>
      <w:marRight w:val="0"/>
      <w:marTop w:val="0"/>
      <w:marBottom w:val="0"/>
      <w:divBdr>
        <w:top w:val="none" w:sz="0" w:space="0" w:color="auto"/>
        <w:left w:val="none" w:sz="0" w:space="0" w:color="auto"/>
        <w:bottom w:val="none" w:sz="0" w:space="0" w:color="auto"/>
        <w:right w:val="none" w:sz="0" w:space="0" w:color="auto"/>
      </w:divBdr>
    </w:div>
    <w:div w:id="1888487831">
      <w:marLeft w:val="0"/>
      <w:marRight w:val="0"/>
      <w:marTop w:val="0"/>
      <w:marBottom w:val="0"/>
      <w:divBdr>
        <w:top w:val="none" w:sz="0" w:space="0" w:color="auto"/>
        <w:left w:val="none" w:sz="0" w:space="0" w:color="auto"/>
        <w:bottom w:val="none" w:sz="0" w:space="0" w:color="auto"/>
        <w:right w:val="none" w:sz="0" w:space="0" w:color="auto"/>
      </w:divBdr>
    </w:div>
    <w:div w:id="1888487832">
      <w:marLeft w:val="0"/>
      <w:marRight w:val="0"/>
      <w:marTop w:val="0"/>
      <w:marBottom w:val="0"/>
      <w:divBdr>
        <w:top w:val="none" w:sz="0" w:space="0" w:color="auto"/>
        <w:left w:val="none" w:sz="0" w:space="0" w:color="auto"/>
        <w:bottom w:val="none" w:sz="0" w:space="0" w:color="auto"/>
        <w:right w:val="none" w:sz="0" w:space="0" w:color="auto"/>
      </w:divBdr>
    </w:div>
    <w:div w:id="1888487833">
      <w:marLeft w:val="0"/>
      <w:marRight w:val="0"/>
      <w:marTop w:val="0"/>
      <w:marBottom w:val="0"/>
      <w:divBdr>
        <w:top w:val="none" w:sz="0" w:space="0" w:color="auto"/>
        <w:left w:val="none" w:sz="0" w:space="0" w:color="auto"/>
        <w:bottom w:val="none" w:sz="0" w:space="0" w:color="auto"/>
        <w:right w:val="none" w:sz="0" w:space="0" w:color="auto"/>
      </w:divBdr>
    </w:div>
    <w:div w:id="1888487834">
      <w:marLeft w:val="0"/>
      <w:marRight w:val="0"/>
      <w:marTop w:val="0"/>
      <w:marBottom w:val="0"/>
      <w:divBdr>
        <w:top w:val="none" w:sz="0" w:space="0" w:color="auto"/>
        <w:left w:val="none" w:sz="0" w:space="0" w:color="auto"/>
        <w:bottom w:val="none" w:sz="0" w:space="0" w:color="auto"/>
        <w:right w:val="none" w:sz="0" w:space="0" w:color="auto"/>
      </w:divBdr>
    </w:div>
    <w:div w:id="1888487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482</Words>
  <Characters>2748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nina</dc:creator>
  <cp:keywords/>
  <dc:description/>
  <cp:lastModifiedBy>rudolfm</cp:lastModifiedBy>
  <cp:revision>4</cp:revision>
  <cp:lastPrinted>2013-07-01T08:35:00Z</cp:lastPrinted>
  <dcterms:created xsi:type="dcterms:W3CDTF">2013-07-03T05:54:00Z</dcterms:created>
  <dcterms:modified xsi:type="dcterms:W3CDTF">2013-07-03T06:14:00Z</dcterms:modified>
</cp:coreProperties>
</file>